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BD7F" w14:textId="6F0427D0" w:rsidR="002D6F9A" w:rsidRDefault="002D6F9A" w:rsidP="001D3AEB">
      <w:pPr>
        <w:rPr>
          <w:sz w:val="18"/>
          <w:szCs w:val="18"/>
        </w:rPr>
      </w:pPr>
    </w:p>
    <w:p w14:paraId="6F7EA25A" w14:textId="753B056C" w:rsidR="00FF4673" w:rsidRPr="00635F2A" w:rsidRDefault="00FF4673" w:rsidP="001D3AEB">
      <w:pPr>
        <w:ind w:left="9919" w:firstLine="701"/>
        <w:rPr>
          <w:sz w:val="18"/>
          <w:szCs w:val="18"/>
        </w:rPr>
      </w:pPr>
      <w:r>
        <w:rPr>
          <w:sz w:val="18"/>
          <w:szCs w:val="18"/>
        </w:rPr>
        <w:t>Załącznik nr 7</w:t>
      </w:r>
      <w:r w:rsidRPr="00635F2A">
        <w:rPr>
          <w:sz w:val="18"/>
          <w:szCs w:val="18"/>
        </w:rPr>
        <w:t xml:space="preserve"> do SIWZ,  Nr: ZP.271</w:t>
      </w:r>
      <w:r w:rsidR="00F663D1">
        <w:rPr>
          <w:sz w:val="18"/>
          <w:szCs w:val="18"/>
        </w:rPr>
        <w:t>.11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20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07652D60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0353B">
        <w:rPr>
          <w:b/>
          <w:bCs/>
          <w:iCs/>
          <w:sz w:val="23"/>
          <w:szCs w:val="23"/>
          <w:lang w:eastAsia="pl-PL"/>
        </w:rPr>
        <w:t>6.1.3</w:t>
      </w:r>
      <w:r w:rsidR="00F2165B">
        <w:rPr>
          <w:b/>
          <w:bCs/>
          <w:iCs/>
          <w:sz w:val="23"/>
          <w:szCs w:val="23"/>
          <w:lang w:eastAsia="pl-PL"/>
        </w:rPr>
        <w:t>.1</w:t>
      </w:r>
      <w:r w:rsidR="00D0353B">
        <w:rPr>
          <w:b/>
          <w:bCs/>
          <w:iCs/>
          <w:sz w:val="23"/>
          <w:szCs w:val="23"/>
          <w:lang w:eastAsia="pl-PL"/>
        </w:rPr>
        <w:t xml:space="preserve">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343CDBFC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>przedmiotem jest:</w:t>
      </w:r>
      <w:r w:rsidR="0002455E">
        <w:rPr>
          <w:b/>
          <w:sz w:val="23"/>
          <w:szCs w:val="23"/>
        </w:rPr>
        <w:t xml:space="preserve"> Przeprowadzenie inwentaryzacji indywidualnych źródeł ciepła na terenie Gminy Karczew, zgodnie z wytycznymi do przygotowania inwentaryzacji w ramach „Mazowieckiego Instrumentu Wsparcia Ochrony Powietrza MAZOWSZE 2020”. </w:t>
      </w:r>
      <w:r w:rsidR="009F4515" w:rsidRPr="009F4515">
        <w:rPr>
          <w:b/>
          <w:sz w:val="23"/>
          <w:szCs w:val="23"/>
        </w:rPr>
        <w:t>Znak postępowania: ZP.271.</w:t>
      </w:r>
      <w:r w:rsidR="00F663D1">
        <w:rPr>
          <w:b/>
          <w:sz w:val="23"/>
          <w:szCs w:val="23"/>
        </w:rPr>
        <w:t>11</w:t>
      </w:r>
      <w:r w:rsidR="009F4515" w:rsidRPr="009F4515">
        <w:rPr>
          <w:b/>
          <w:sz w:val="23"/>
          <w:szCs w:val="23"/>
        </w:rPr>
        <w:t>.2020</w:t>
      </w:r>
      <w:r w:rsidR="001B1E77" w:rsidRPr="009F4515">
        <w:rPr>
          <w:sz w:val="23"/>
          <w:szCs w:val="23"/>
        </w:rPr>
        <w:t>,</w:t>
      </w:r>
      <w:r w:rsidR="006829A8" w:rsidRPr="009F4515">
        <w:rPr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6.1.</w:t>
      </w:r>
      <w:r w:rsidR="00D0353B" w:rsidRPr="00FF4673">
        <w:rPr>
          <w:bCs/>
          <w:iCs/>
          <w:sz w:val="23"/>
          <w:szCs w:val="23"/>
          <w:lang w:eastAsia="pl-PL"/>
        </w:rPr>
        <w:t>3</w:t>
      </w:r>
      <w:r w:rsidR="00653A1F">
        <w:rPr>
          <w:bCs/>
          <w:iCs/>
          <w:sz w:val="23"/>
          <w:szCs w:val="23"/>
          <w:lang w:eastAsia="pl-PL"/>
        </w:rPr>
        <w:t>.1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SIWZ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0B4673BC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>punkcie 6.1.3</w:t>
            </w:r>
            <w:r w:rsidR="00F2165B">
              <w:rPr>
                <w:b/>
                <w:bCs/>
                <w:iCs/>
                <w:lang w:eastAsia="pl-PL"/>
              </w:rPr>
              <w:t>.1</w:t>
            </w:r>
            <w:r w:rsidR="00F47194">
              <w:rPr>
                <w:b/>
                <w:bCs/>
                <w:iCs/>
                <w:lang w:eastAsia="pl-PL"/>
              </w:rPr>
              <w:t xml:space="preserve"> </w:t>
            </w:r>
            <w:r w:rsidRPr="00A65632">
              <w:rPr>
                <w:b/>
                <w:bCs/>
                <w:iCs/>
                <w:lang w:eastAsia="pl-PL"/>
              </w:rPr>
              <w:t>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6FEC9302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punkcie 6.1.3 SIWZ);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518984B1" w:rsidR="0028760D" w:rsidRPr="00BC6C00" w:rsidRDefault="0028760D" w:rsidP="0028760D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BC6C00">
        <w:rPr>
          <w:b/>
          <w:bCs/>
          <w:sz w:val="23"/>
          <w:szCs w:val="23"/>
        </w:rPr>
        <w:t xml:space="preserve">Załącznikiem Nr </w:t>
      </w:r>
      <w:r w:rsidR="00914FA6">
        <w:rPr>
          <w:b/>
          <w:bCs/>
          <w:sz w:val="23"/>
          <w:szCs w:val="23"/>
        </w:rPr>
        <w:t>9</w:t>
      </w:r>
      <w:r w:rsidRPr="00BC6C00">
        <w:rPr>
          <w:b/>
          <w:bCs/>
          <w:sz w:val="23"/>
          <w:szCs w:val="23"/>
        </w:rPr>
        <w:t xml:space="preserve"> do SIWZ</w:t>
      </w:r>
      <w:r w:rsidRPr="00BC6C00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23B44BC0" w:rsidR="00DC3D90" w:rsidRDefault="00914FA6" w:rsidP="00914FA6">
      <w:pPr>
        <w:pStyle w:val="Tekstpodstawowy23"/>
        <w:tabs>
          <w:tab w:val="left" w:pos="10875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33322BAB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20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32F7AF07" w14:textId="77777777"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14:paraId="6302788F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14:paraId="70D7EEB2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14:paraId="26ED2052" w14:textId="77777777"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14:paraId="71FDB4CA" w14:textId="41987317" w:rsidR="002D6F9A" w:rsidRDefault="002D6F9A" w:rsidP="001D3AEB">
      <w:pPr>
        <w:ind w:left="778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4D53" w14:textId="77777777" w:rsidR="00D105CA" w:rsidRDefault="00D105CA" w:rsidP="00450B1F">
      <w:r>
        <w:separator/>
      </w:r>
    </w:p>
  </w:endnote>
  <w:endnote w:type="continuationSeparator" w:id="0">
    <w:p w14:paraId="1518CA3F" w14:textId="77777777" w:rsidR="00D105CA" w:rsidRDefault="00D105CA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17A80AE0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1D3A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A2C5" w14:textId="77777777" w:rsidR="00D105CA" w:rsidRDefault="00D105CA" w:rsidP="00450B1F">
      <w:r>
        <w:separator/>
      </w:r>
    </w:p>
  </w:footnote>
  <w:footnote w:type="continuationSeparator" w:id="0">
    <w:p w14:paraId="0DA4CD9A" w14:textId="77777777" w:rsidR="00D105CA" w:rsidRDefault="00D105CA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2455E"/>
    <w:rsid w:val="0003446F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1E77"/>
    <w:rsid w:val="001B7C80"/>
    <w:rsid w:val="001D3AEB"/>
    <w:rsid w:val="001F34EA"/>
    <w:rsid w:val="001F3FB1"/>
    <w:rsid w:val="00207847"/>
    <w:rsid w:val="002534B8"/>
    <w:rsid w:val="00253C72"/>
    <w:rsid w:val="00261DCC"/>
    <w:rsid w:val="0028760D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53A1F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E3A17"/>
    <w:rsid w:val="00901023"/>
    <w:rsid w:val="00911640"/>
    <w:rsid w:val="00914FA6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83AB8"/>
    <w:rsid w:val="00A92ED3"/>
    <w:rsid w:val="00A9673E"/>
    <w:rsid w:val="00AA4895"/>
    <w:rsid w:val="00AB1799"/>
    <w:rsid w:val="00B4703F"/>
    <w:rsid w:val="00B564B1"/>
    <w:rsid w:val="00B75B14"/>
    <w:rsid w:val="00B77D97"/>
    <w:rsid w:val="00B90EE3"/>
    <w:rsid w:val="00B95DC7"/>
    <w:rsid w:val="00BC6C00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E0458"/>
    <w:rsid w:val="00EF1F57"/>
    <w:rsid w:val="00EF409B"/>
    <w:rsid w:val="00F04AFC"/>
    <w:rsid w:val="00F12CFC"/>
    <w:rsid w:val="00F2165B"/>
    <w:rsid w:val="00F23FE8"/>
    <w:rsid w:val="00F31F98"/>
    <w:rsid w:val="00F41065"/>
    <w:rsid w:val="00F47194"/>
    <w:rsid w:val="00F548E2"/>
    <w:rsid w:val="00F663D1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Marzena Szulc</cp:lastModifiedBy>
  <cp:revision>105</cp:revision>
  <cp:lastPrinted>2020-10-22T13:30:00Z</cp:lastPrinted>
  <dcterms:created xsi:type="dcterms:W3CDTF">2015-05-11T10:14:00Z</dcterms:created>
  <dcterms:modified xsi:type="dcterms:W3CDTF">2020-10-22T13:39:00Z</dcterms:modified>
</cp:coreProperties>
</file>